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0F10" w14:textId="26FCBD2D" w:rsidR="00647FE7" w:rsidRPr="00647FE7" w:rsidRDefault="00647FE7" w:rsidP="00647FE7">
      <w:pPr>
        <w:jc w:val="center"/>
        <w:rPr>
          <w:rFonts w:ascii="Times New Roman" w:hAnsi="Times New Roman" w:cs="Times New Roman"/>
          <w:b/>
          <w:bCs/>
        </w:rPr>
      </w:pPr>
      <w:r w:rsidRPr="00647FE7">
        <w:rPr>
          <w:rFonts w:ascii="Times New Roman" w:hAnsi="Times New Roman" w:cs="Times New Roman"/>
          <w:b/>
          <w:bCs/>
        </w:rPr>
        <w:t>CSU General Education Breadth Requirements Revised</w:t>
      </w:r>
    </w:p>
    <w:p w14:paraId="5E80025F" w14:textId="0E37BD15" w:rsidR="00647FE7" w:rsidRDefault="00647FE7" w:rsidP="00647FE7">
      <w:pPr>
        <w:jc w:val="center"/>
        <w:rPr>
          <w:rStyle w:val="Hyperlink"/>
          <w:rFonts w:ascii="Times New Roman" w:hAnsi="Times New Roman" w:cs="Times New Roman"/>
        </w:rPr>
      </w:pPr>
      <w:hyperlink r:id="rId5" w:history="1">
        <w:r w:rsidRPr="00647FE7">
          <w:rPr>
            <w:rStyle w:val="Hyperlink"/>
            <w:rFonts w:ascii="Times New Roman" w:hAnsi="Times New Roman" w:cs="Times New Roman"/>
          </w:rPr>
          <w:t>https://calstate.po</w:t>
        </w:r>
        <w:r w:rsidRPr="00647FE7">
          <w:rPr>
            <w:rStyle w:val="Hyperlink"/>
            <w:rFonts w:ascii="Times New Roman" w:hAnsi="Times New Roman" w:cs="Times New Roman"/>
          </w:rPr>
          <w:t>l</w:t>
        </w:r>
        <w:r w:rsidRPr="00647FE7">
          <w:rPr>
            <w:rStyle w:val="Hyperlink"/>
            <w:rFonts w:ascii="Times New Roman" w:hAnsi="Times New Roman" w:cs="Times New Roman"/>
          </w:rPr>
          <w:t>icystat.com/policy/8919100/latest/</w:t>
        </w:r>
      </w:hyperlink>
    </w:p>
    <w:p w14:paraId="0B5D840E" w14:textId="1D9FD41F" w:rsidR="00647FE7" w:rsidRDefault="00647FE7" w:rsidP="00647FE7">
      <w:pPr>
        <w:jc w:val="center"/>
        <w:rPr>
          <w:rStyle w:val="Hyperlink"/>
          <w:rFonts w:ascii="Times New Roman" w:hAnsi="Times New Roman" w:cs="Times New Roman"/>
        </w:rPr>
      </w:pPr>
    </w:p>
    <w:p w14:paraId="1799643C" w14:textId="0C3A4357" w:rsidR="00647FE7" w:rsidRPr="00647FE7" w:rsidRDefault="00647FE7" w:rsidP="00647FE7">
      <w:pPr>
        <w:pStyle w:val="NormalWeb"/>
        <w:jc w:val="center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CSU General Education Breadth </w:t>
      </w:r>
      <w:r w:rsidRPr="003524C7">
        <w:rPr>
          <w:rFonts w:ascii="TimesNewRomanPSMT" w:hAnsi="TimesNewRomanPSMT"/>
          <w:b/>
          <w:bCs/>
        </w:rPr>
        <w:t>Area F Ethnic Studies Core Competencies</w:t>
      </w:r>
    </w:p>
    <w:p w14:paraId="751539C2" w14:textId="0F5C2EE7" w:rsidR="00647FE7" w:rsidRDefault="00647FE7" w:rsidP="00647FE7">
      <w:pPr>
        <w:pStyle w:val="NormalWeb"/>
      </w:pPr>
      <w:r>
        <w:rPr>
          <w:rFonts w:ascii="TimesNewRomanPSMT" w:hAnsi="TimesNewRomanPSMT"/>
        </w:rPr>
        <w:t xml:space="preserve">Courses that are approved to meet the Area F requirement shall meet at least 3 of the 5 the following core competencies. Campuses may add additional competencies to those listed. </w:t>
      </w:r>
    </w:p>
    <w:p w14:paraId="10D240B3" w14:textId="1F660C2F" w:rsidR="00647FE7" w:rsidRDefault="00647FE7" w:rsidP="00647FE7">
      <w:pPr>
        <w:pStyle w:val="NormalWeb"/>
        <w:numPr>
          <w:ilvl w:val="0"/>
          <w:numId w:val="1"/>
        </w:numPr>
        <w:rPr>
          <w:rFonts w:ascii="TimesNewRomanPS" w:hAnsi="TimesNewRomanPS"/>
        </w:rPr>
      </w:pPr>
      <w:r w:rsidRPr="00932F91">
        <w:rPr>
          <w:rFonts w:ascii="TimesNewRomanPSMT" w:hAnsi="TimesNewRomanPSMT"/>
        </w:rPr>
        <w:t>Analyze and articulate concepts such as race and racism, racialization, ethnicity, equity, ethno-centrism, eurocentrism, white supremacy, self-determination, liberation, decolonization, sovereignty, imperialism, settler colonialism, and anti- racism as analyzed in any one or more of the following: Native American Studies, African American Studies, Asian American Studies, and Latina and Latino American Studies.</w:t>
      </w:r>
    </w:p>
    <w:p w14:paraId="28EE1994" w14:textId="77777777" w:rsidR="00647FE7" w:rsidRPr="00647FE7" w:rsidRDefault="00647FE7" w:rsidP="00647FE7">
      <w:pPr>
        <w:pStyle w:val="NormalWeb"/>
        <w:ind w:left="720"/>
        <w:rPr>
          <w:rFonts w:ascii="TimesNewRomanPS" w:hAnsi="TimesNewRomanPS"/>
        </w:rPr>
      </w:pPr>
    </w:p>
    <w:p w14:paraId="4983F4E9" w14:textId="77777777" w:rsidR="00647FE7" w:rsidRPr="00344921" w:rsidRDefault="00647FE7" w:rsidP="00647FE7">
      <w:pPr>
        <w:pStyle w:val="NormalWeb"/>
        <w:numPr>
          <w:ilvl w:val="0"/>
          <w:numId w:val="1"/>
        </w:numPr>
        <w:rPr>
          <w:rFonts w:ascii="TimesNewRomanPS" w:hAnsi="TimesNewRomanPS"/>
        </w:rPr>
      </w:pPr>
      <w:r w:rsidRPr="00932F91">
        <w:rPr>
          <w:rFonts w:ascii="TimesNewRomanPSMT" w:hAnsi="TimesNewRomanPSMT"/>
        </w:rPr>
        <w:t xml:space="preserve">Apply theory and knowledge produced by Native American, African American, Asian American, and/or Latina and Latino American communities to describe the critical events, histories, cultures, intellectual traditions, contributions, lived- experiences and social struggles of those groups with a particular emphasis on agency and group-affirmation. </w:t>
      </w:r>
    </w:p>
    <w:p w14:paraId="4535CD5A" w14:textId="77777777" w:rsidR="00647FE7" w:rsidRPr="00932F91" w:rsidRDefault="00647FE7" w:rsidP="00647FE7">
      <w:pPr>
        <w:pStyle w:val="NormalWeb"/>
        <w:rPr>
          <w:rFonts w:ascii="TimesNewRomanPS" w:hAnsi="TimesNewRomanPS"/>
        </w:rPr>
      </w:pPr>
    </w:p>
    <w:p w14:paraId="3C13DA06" w14:textId="77777777" w:rsidR="00647FE7" w:rsidRPr="00344921" w:rsidRDefault="00647FE7" w:rsidP="00647FE7">
      <w:pPr>
        <w:pStyle w:val="NormalWeb"/>
        <w:numPr>
          <w:ilvl w:val="0"/>
          <w:numId w:val="1"/>
        </w:numPr>
        <w:rPr>
          <w:rFonts w:ascii="TimesNewRomanPS" w:hAnsi="TimesNewRomanPS"/>
        </w:rPr>
      </w:pPr>
      <w:r w:rsidRPr="00932F91">
        <w:rPr>
          <w:rFonts w:ascii="TimesNewRomanPSMT" w:hAnsi="TimesNewRomanPSMT"/>
        </w:rPr>
        <w:t xml:space="preserve">Critically analyze the intersection of race and racism as they relate to class, gender, sexuality, religion, spirituality, national origin, immigration status, ability, tribal citizenship, sovereignty, language, and/or age in Native American, African American, Asian American, and/or Latina and Latino American communities. </w:t>
      </w:r>
    </w:p>
    <w:p w14:paraId="609FFA56" w14:textId="77777777" w:rsidR="00647FE7" w:rsidRPr="00932F91" w:rsidRDefault="00647FE7" w:rsidP="00647FE7">
      <w:pPr>
        <w:pStyle w:val="NormalWeb"/>
        <w:ind w:left="720"/>
        <w:rPr>
          <w:rFonts w:ascii="TimesNewRomanPS" w:hAnsi="TimesNewRomanPS"/>
        </w:rPr>
      </w:pPr>
    </w:p>
    <w:p w14:paraId="74538D21" w14:textId="77777777" w:rsidR="00647FE7" w:rsidRPr="00344921" w:rsidRDefault="00647FE7" w:rsidP="00647FE7">
      <w:pPr>
        <w:pStyle w:val="NormalWeb"/>
        <w:numPr>
          <w:ilvl w:val="0"/>
          <w:numId w:val="1"/>
        </w:numPr>
        <w:rPr>
          <w:rFonts w:ascii="TimesNewRomanPS" w:hAnsi="TimesNewRomanPS"/>
        </w:rPr>
      </w:pPr>
      <w:r w:rsidRPr="00932F91">
        <w:rPr>
          <w:rFonts w:ascii="TimesNewRomanPSMT" w:hAnsi="TimesNewRomanPSMT"/>
        </w:rPr>
        <w:t xml:space="preserve">Critically review how struggle, resistance, racial and social justice, solidarity, and liberation, as experienced and enacted by Native Americans, African Americans, Asian Americans and/or Latina and Latino Americans are relevant to current and structural issues such as communal, national, international, and transnational politics as, for example, in immigration, reparations, settler-colonialism, multiculturalism, language policies. </w:t>
      </w:r>
    </w:p>
    <w:p w14:paraId="445A2DAA" w14:textId="77777777" w:rsidR="00647FE7" w:rsidRPr="00932F91" w:rsidRDefault="00647FE7" w:rsidP="00647FE7">
      <w:pPr>
        <w:pStyle w:val="NormalWeb"/>
        <w:rPr>
          <w:rFonts w:ascii="TimesNewRomanPS" w:hAnsi="TimesNewRomanPS"/>
        </w:rPr>
      </w:pPr>
    </w:p>
    <w:p w14:paraId="5296A434" w14:textId="77777777" w:rsidR="00647FE7" w:rsidRPr="00A138A0" w:rsidRDefault="00647FE7" w:rsidP="00647FE7">
      <w:pPr>
        <w:pStyle w:val="NormalWeb"/>
        <w:numPr>
          <w:ilvl w:val="0"/>
          <w:numId w:val="1"/>
        </w:numPr>
        <w:rPr>
          <w:rFonts w:ascii="TimesNewRomanPS" w:hAnsi="TimesNewRomanPS"/>
        </w:rPr>
      </w:pPr>
      <w:r w:rsidRPr="00932F91">
        <w:rPr>
          <w:rFonts w:ascii="TimesNewRomanPSMT" w:hAnsi="TimesNewRomanPSMT"/>
        </w:rPr>
        <w:t xml:space="preserve">Describe and actively engage with anti-racist and anti-colonial issues and the practices and movements in Native American, African American, Asian American and/or Latina and Latino communities to build a just and equitable society. </w:t>
      </w:r>
    </w:p>
    <w:p w14:paraId="13680F0B" w14:textId="66FC9646" w:rsidR="00647FE7" w:rsidRDefault="00647FE7"/>
    <w:sectPr w:rsidR="00647FE7" w:rsidSect="00AF7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E5721"/>
    <w:multiLevelType w:val="multilevel"/>
    <w:tmpl w:val="987A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E7"/>
    <w:rsid w:val="001330E2"/>
    <w:rsid w:val="002076BE"/>
    <w:rsid w:val="00647FE7"/>
    <w:rsid w:val="00AF706C"/>
    <w:rsid w:val="00F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BAB4CB"/>
  <w15:chartTrackingRefBased/>
  <w15:docId w15:val="{959232FC-E57B-4D47-A661-DEED3CD1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E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647F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47F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F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lstate.policystat.com/policy/8919100/la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2021-01-08T07:42:00Z</dcterms:created>
  <dcterms:modified xsi:type="dcterms:W3CDTF">2021-01-08T07:55:00Z</dcterms:modified>
</cp:coreProperties>
</file>